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5C46" w14:textId="77777777" w:rsidR="002B7F2F" w:rsidRDefault="00D36F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2B5ABBC7" w14:textId="77777777" w:rsidR="002B7F2F" w:rsidRDefault="002B7F2F">
      <w:pPr>
        <w:spacing w:line="52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</w:p>
    <w:p w14:paraId="52E28CAC" w14:textId="77777777" w:rsidR="002B7F2F" w:rsidRDefault="00D36F03">
      <w:pPr>
        <w:spacing w:line="52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2021年国家法官学院与香港城市大学法律学院</w:t>
      </w:r>
    </w:p>
    <w:p w14:paraId="583B71FB" w14:textId="77777777" w:rsidR="002B7F2F" w:rsidRDefault="00D36F03">
      <w:pPr>
        <w:widowControl/>
        <w:spacing w:before="100" w:beforeAutospacing="1" w:after="100" w:afterAutospacing="1" w:line="52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合作培养法学硕士研究生招生简章</w:t>
      </w:r>
    </w:p>
    <w:p w14:paraId="7B909FAB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经最高人民法院和国务院港澳办批准，2021年国家法官学院与香港城市大学法律学院（以下简称“城大法学院”）继续合作举办“中国法官法学硕士”项目。招生人数25名左右，学制一年。</w:t>
      </w:r>
      <w:r>
        <w:rPr>
          <w:rFonts w:ascii="仿宋" w:eastAsia="仿宋" w:hAnsi="仿宋" w:hint="eastAsia"/>
          <w:sz w:val="30"/>
          <w:szCs w:val="30"/>
        </w:rPr>
        <w:br/>
      </w:r>
      <w:r>
        <w:rPr>
          <w:rFonts w:ascii="宋体" w:eastAsia="仿宋" w:hAnsi="宋体" w:hint="eastAsia"/>
          <w:sz w:val="30"/>
          <w:szCs w:val="30"/>
        </w:rPr>
        <w:t>  </w:t>
      </w:r>
      <w:r>
        <w:rPr>
          <w:rFonts w:ascii="仿宋" w:eastAsia="仿宋" w:hAnsi="仿宋" w:hint="eastAsia"/>
          <w:b/>
          <w:sz w:val="30"/>
          <w:szCs w:val="30"/>
        </w:rPr>
        <w:t>一、培养目标</w:t>
      </w:r>
      <w:r>
        <w:rPr>
          <w:rFonts w:ascii="仿宋" w:eastAsia="仿宋" w:hAnsi="仿宋" w:hint="eastAsia"/>
          <w:sz w:val="30"/>
          <w:szCs w:val="30"/>
        </w:rPr>
        <w:br/>
        <w:t xml:space="preserve">    通过与城大法学院合作培养法学硕士研究生，加强内地法官与香港司法界的交流，培养一批坚持社会主义法治理念，精通英语，熟悉涉外、涉港澳民商事法律知识和审判实务的高层次、复合型的审判人员。</w:t>
      </w:r>
      <w:r>
        <w:rPr>
          <w:rFonts w:ascii="仿宋" w:eastAsia="仿宋" w:hAnsi="仿宋" w:hint="eastAsia"/>
          <w:sz w:val="30"/>
          <w:szCs w:val="30"/>
        </w:rPr>
        <w:br/>
      </w:r>
      <w:r>
        <w:rPr>
          <w:rFonts w:ascii="宋体" w:eastAsia="仿宋" w:hAnsi="宋体" w:hint="eastAsia"/>
          <w:b/>
          <w:sz w:val="30"/>
          <w:szCs w:val="30"/>
        </w:rPr>
        <w:t>  </w:t>
      </w:r>
      <w:r>
        <w:rPr>
          <w:rFonts w:ascii="仿宋" w:eastAsia="仿宋" w:hAnsi="仿宋" w:hint="eastAsia"/>
          <w:b/>
          <w:sz w:val="30"/>
          <w:szCs w:val="30"/>
        </w:rPr>
        <w:t>二、招生对象和条件</w:t>
      </w:r>
    </w:p>
    <w:p w14:paraId="764A5C21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招生对象为经人民法院政治部推荐，具有国民教育序列大学法学学士学位以上的在职法官、法官助理。</w:t>
      </w:r>
    </w:p>
    <w:p w14:paraId="1DBD4551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英语要求具备下列条件之一：（1）大学英语六级520分；（2）托福传统笔试595分或网上考试97分；（3）雅思6.5分。</w:t>
      </w:r>
    </w:p>
    <w:p w14:paraId="0118FA7D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城大法学院将在国家法官学院对报名考生的英语水平、专业水准进行面试，择优录取。</w:t>
      </w:r>
      <w:r>
        <w:rPr>
          <w:rFonts w:ascii="仿宋" w:eastAsia="仿宋" w:hAnsi="仿宋" w:hint="eastAsia"/>
          <w:sz w:val="30"/>
          <w:szCs w:val="30"/>
        </w:rPr>
        <w:br/>
      </w:r>
      <w:r>
        <w:rPr>
          <w:rFonts w:ascii="仿宋" w:eastAsia="仿宋" w:hAnsi="仿宋" w:hint="eastAsia"/>
          <w:b/>
          <w:sz w:val="30"/>
          <w:szCs w:val="30"/>
        </w:rPr>
        <w:t xml:space="preserve">   三、报名方式、时间和地点 </w:t>
      </w:r>
    </w:p>
    <w:p w14:paraId="364E3A85" w14:textId="77777777" w:rsidR="002B7F2F" w:rsidRDefault="00D36F03">
      <w:pPr>
        <w:spacing w:line="52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符合报考条件者，请将单位人事部门和高院政治部盖章的《报名资格审查表》、身份证、英语成绩单、学历学位证、法官或法官助理资格证明等资料的扫描件于2021年2月28日前通过电子邮件发送到报名邮箱（</w:t>
      </w:r>
      <w:hyperlink r:id="rId5" w:history="1">
        <w:r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609723605</w:t>
        </w:r>
        <w:r>
          <w:rPr>
            <w:rFonts w:ascii="仿宋" w:eastAsia="仿宋" w:hAnsi="仿宋" w:hint="eastAsia"/>
            <w:color w:val="000000"/>
            <w:kern w:val="0"/>
            <w:sz w:val="30"/>
            <w:szCs w:val="30"/>
            <w:lang w:eastAsia="en-US"/>
          </w:rPr>
          <w:t>@qq.com</w:t>
        </w:r>
      </w:hyperlink>
      <w:r>
        <w:rPr>
          <w:rFonts w:ascii="仿宋" w:eastAsia="仿宋" w:hAnsi="仿宋" w:hint="eastAsia"/>
          <w:color w:val="000000"/>
          <w:sz w:val="30"/>
          <w:szCs w:val="30"/>
        </w:rPr>
        <w:t>），邮件命名为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“2021年硕士项目+省份+姓名”，同时请将报名情况通报给本省招生负责人。</w:t>
      </w:r>
      <w:r>
        <w:rPr>
          <w:rFonts w:ascii="仿宋" w:eastAsia="仿宋" w:hAnsi="仿宋" w:hint="eastAsia"/>
          <w:sz w:val="30"/>
          <w:szCs w:val="30"/>
        </w:rPr>
        <w:t>《报名资格审查表》由国家法官学院统一制定，考生可于国家法官学院网站下载。报考者所在单位人事部门在填写推荐意见的同时，须在照片上加盖公章。面试将在2021年3月进行, 请考生携带上述原件来院参加面试。具体面试方式、面试时间将另行通知。</w:t>
      </w:r>
    </w:p>
    <w:p w14:paraId="7227C121" w14:textId="77777777" w:rsidR="002B7F2F" w:rsidRDefault="00D36F03">
      <w:pPr>
        <w:spacing w:line="52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四、学习时间安排</w:t>
      </w:r>
      <w:r>
        <w:rPr>
          <w:rFonts w:ascii="仿宋" w:eastAsia="仿宋" w:hAnsi="仿宋" w:hint="eastAsia"/>
          <w:sz w:val="30"/>
          <w:szCs w:val="30"/>
        </w:rPr>
        <w:br/>
        <w:t xml:space="preserve">　 硕士项目学制一年，凡录取的学员将于录取后先在国家法官学院参加为期3个月的英语强化学习，后将于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21年8月中旬赴港</w:t>
      </w:r>
      <w:r>
        <w:rPr>
          <w:rFonts w:ascii="仿宋" w:eastAsia="仿宋" w:hAnsi="仿宋" w:cs="宋体" w:hint="eastAsia"/>
          <w:kern w:val="0"/>
          <w:sz w:val="30"/>
          <w:szCs w:val="30"/>
        </w:rPr>
        <w:t>脱产学习约10个月。</w:t>
      </w:r>
    </w:p>
    <w:p w14:paraId="7A28F8DC" w14:textId="77777777" w:rsidR="002B7F2F" w:rsidRDefault="00D36F03">
      <w:pPr>
        <w:spacing w:line="520" w:lineRule="exact"/>
        <w:ind w:left="1" w:firstLineChars="198" w:firstLine="59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五、学位授予</w:t>
      </w:r>
    </w:p>
    <w:p w14:paraId="10E00317" w14:textId="77777777" w:rsidR="002B7F2F" w:rsidRDefault="00D36F03">
      <w:pPr>
        <w:spacing w:line="520" w:lineRule="exact"/>
        <w:ind w:left="1"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学员需于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22年7月前修满所规定的24个学分、C</w:t>
      </w:r>
      <w:r>
        <w:rPr>
          <w:rFonts w:ascii="仿宋" w:eastAsia="仿宋" w:hAnsi="仿宋"/>
          <w:sz w:val="30"/>
          <w:szCs w:val="30"/>
        </w:rPr>
        <w:t>GPA</w:t>
      </w:r>
      <w:r>
        <w:rPr>
          <w:rFonts w:ascii="仿宋" w:eastAsia="仿宋" w:hAnsi="仿宋" w:hint="eastAsia"/>
          <w:sz w:val="30"/>
          <w:szCs w:val="30"/>
        </w:rPr>
        <w:t>达2.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或</w:t>
      </w:r>
      <w:r>
        <w:rPr>
          <w:rFonts w:ascii="仿宋" w:eastAsia="仿宋" w:hAnsi="仿宋"/>
          <w:sz w:val="30"/>
          <w:szCs w:val="30"/>
        </w:rPr>
        <w:t>以上</w:t>
      </w:r>
      <w:r>
        <w:rPr>
          <w:rFonts w:ascii="仿宋" w:eastAsia="仿宋" w:hAnsi="仿宋" w:hint="eastAsia"/>
          <w:sz w:val="30"/>
          <w:szCs w:val="30"/>
        </w:rPr>
        <w:t xml:space="preserve">，毕业者将被授予香港城市大学法学硕士学位。　　    </w:t>
      </w:r>
    </w:p>
    <w:p w14:paraId="7CE343DF" w14:textId="77777777" w:rsidR="002B7F2F" w:rsidRDefault="00D36F0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六、学习期间费用</w:t>
      </w:r>
      <w:r>
        <w:rPr>
          <w:rFonts w:ascii="仿宋" w:eastAsia="仿宋" w:hAnsi="仿宋" w:hint="eastAsia"/>
          <w:sz w:val="30"/>
          <w:szCs w:val="30"/>
        </w:rPr>
        <w:br/>
        <w:t xml:space="preserve">    面试成绩前15名的硕士学员的学费城大法学院将通过奖学金的形式赞助，其余学员需自行承担学费。另外，学习期间的住宿费、生活费及往返旅费需由学员本人承担。</w:t>
      </w:r>
    </w:p>
    <w:p w14:paraId="35AFBCE5" w14:textId="77777777" w:rsidR="002B7F2F" w:rsidRDefault="00D36F0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七、招生咨询 </w:t>
      </w:r>
      <w:r>
        <w:rPr>
          <w:rFonts w:ascii="仿宋" w:eastAsia="仿宋" w:hAnsi="仿宋" w:hint="eastAsia"/>
          <w:sz w:val="30"/>
          <w:szCs w:val="30"/>
        </w:rPr>
        <w:br/>
        <w:t xml:space="preserve">　　国家法官学院 </w:t>
      </w:r>
    </w:p>
    <w:p w14:paraId="31EE72D6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联系人：李文捷010-67559378 13683203945</w:t>
      </w:r>
    </w:p>
    <w:p w14:paraId="23B846D3" w14:textId="77777777" w:rsidR="002B7F2F" w:rsidRDefault="00D36F03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杨林润010-67559246 15810138789</w:t>
      </w:r>
    </w:p>
    <w:p w14:paraId="6F81C046" w14:textId="77777777" w:rsidR="002B7F2F" w:rsidRDefault="00D36F0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E-mail</w:t>
      </w:r>
      <w:r>
        <w:rPr>
          <w:rFonts w:ascii="仿宋" w:eastAsia="仿宋" w:hAnsi="仿宋" w:hint="eastAsia"/>
          <w:color w:val="000000"/>
          <w:kern w:val="0"/>
          <w:sz w:val="30"/>
          <w:szCs w:val="30"/>
          <w:lang w:eastAsia="en-US"/>
        </w:rPr>
        <w:t xml:space="preserve">: </w:t>
      </w:r>
      <w:hyperlink r:id="rId6" w:history="1">
        <w:r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609723605</w:t>
        </w:r>
        <w:r>
          <w:rPr>
            <w:rFonts w:ascii="仿宋" w:eastAsia="仿宋" w:hAnsi="仿宋" w:hint="eastAsia"/>
            <w:color w:val="000000"/>
            <w:kern w:val="0"/>
            <w:sz w:val="30"/>
            <w:szCs w:val="30"/>
            <w:lang w:eastAsia="en-US"/>
          </w:rPr>
          <w:t>@qq.com</w:t>
        </w:r>
      </w:hyperlink>
    </w:p>
    <w:p w14:paraId="5FBA4366" w14:textId="77777777" w:rsidR="002B7F2F" w:rsidRDefault="00D36F03">
      <w:pPr>
        <w:spacing w:line="520" w:lineRule="exact"/>
        <w:ind w:leftChars="267" w:left="56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地  址：北京市丰台区南四环西路111号</w:t>
      </w:r>
      <w:r>
        <w:rPr>
          <w:rFonts w:ascii="仿宋" w:eastAsia="仿宋" w:hAnsi="仿宋" w:hint="eastAsia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邮  编：100070</w:t>
      </w:r>
      <w:r>
        <w:rPr>
          <w:rFonts w:ascii="仿宋" w:eastAsia="仿宋" w:hAnsi="仿宋" w:hint="eastAsia"/>
          <w:sz w:val="30"/>
          <w:szCs w:val="30"/>
        </w:rPr>
        <w:br/>
        <w:t>国家法官学院网址：</w:t>
      </w:r>
      <w:hyperlink r:id="rId7" w:history="1">
        <w:r>
          <w:rPr>
            <w:rFonts w:ascii="仿宋" w:eastAsia="仿宋" w:hAnsi="仿宋"/>
            <w:kern w:val="0"/>
            <w:sz w:val="30"/>
            <w:szCs w:val="30"/>
            <w:lang w:eastAsia="en-US"/>
          </w:rPr>
          <w:t>http://njc.chinacourt.org</w:t>
        </w:r>
      </w:hyperlink>
    </w:p>
    <w:p w14:paraId="07B89792" w14:textId="77777777" w:rsidR="002B7F2F" w:rsidRDefault="002B7F2F">
      <w:pPr>
        <w:snapToGrid w:val="0"/>
        <w:spacing w:line="320" w:lineRule="exact"/>
        <w:rPr>
          <w:rFonts w:ascii="仿宋" w:eastAsia="仿宋" w:hAnsi="仿宋"/>
          <w:b/>
          <w:sz w:val="30"/>
          <w:szCs w:val="30"/>
        </w:rPr>
      </w:pPr>
    </w:p>
    <w:p w14:paraId="4F9B64A6" w14:textId="77777777" w:rsidR="002B7F2F" w:rsidRDefault="002B7F2F">
      <w:pPr>
        <w:rPr>
          <w:rFonts w:ascii="仿宋" w:eastAsia="仿宋" w:hAnsi="仿宋" w:cs="仿宋"/>
          <w:sz w:val="32"/>
          <w:szCs w:val="32"/>
        </w:rPr>
      </w:pPr>
    </w:p>
    <w:sectPr w:rsidR="002B7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08"/>
    <w:rsid w:val="000D1357"/>
    <w:rsid w:val="002B7F2F"/>
    <w:rsid w:val="003F49A8"/>
    <w:rsid w:val="004A72A6"/>
    <w:rsid w:val="009752A6"/>
    <w:rsid w:val="00A529CD"/>
    <w:rsid w:val="00BF7807"/>
    <w:rsid w:val="00D36F03"/>
    <w:rsid w:val="00D51D08"/>
    <w:rsid w:val="00DD3782"/>
    <w:rsid w:val="011239DB"/>
    <w:rsid w:val="01E17272"/>
    <w:rsid w:val="020027D6"/>
    <w:rsid w:val="02CF3531"/>
    <w:rsid w:val="036E18EC"/>
    <w:rsid w:val="03E8775F"/>
    <w:rsid w:val="04662143"/>
    <w:rsid w:val="04BD6C48"/>
    <w:rsid w:val="04ED6A63"/>
    <w:rsid w:val="051C03E4"/>
    <w:rsid w:val="052172CA"/>
    <w:rsid w:val="05514B13"/>
    <w:rsid w:val="05543147"/>
    <w:rsid w:val="05B90E20"/>
    <w:rsid w:val="05DA77E7"/>
    <w:rsid w:val="066D2D8A"/>
    <w:rsid w:val="06DE6215"/>
    <w:rsid w:val="07161AFA"/>
    <w:rsid w:val="073778A5"/>
    <w:rsid w:val="07C83E6A"/>
    <w:rsid w:val="080A15AC"/>
    <w:rsid w:val="090A07DC"/>
    <w:rsid w:val="097B52D6"/>
    <w:rsid w:val="09A06EA6"/>
    <w:rsid w:val="0B7E51A2"/>
    <w:rsid w:val="0BF0421D"/>
    <w:rsid w:val="0C3322CB"/>
    <w:rsid w:val="0C596F53"/>
    <w:rsid w:val="0C6F094E"/>
    <w:rsid w:val="0C89563F"/>
    <w:rsid w:val="0CEB23EA"/>
    <w:rsid w:val="0D4D2753"/>
    <w:rsid w:val="0D5507C0"/>
    <w:rsid w:val="0E28145E"/>
    <w:rsid w:val="0E38354F"/>
    <w:rsid w:val="0E3D510D"/>
    <w:rsid w:val="0EDB09B3"/>
    <w:rsid w:val="0F7D59EF"/>
    <w:rsid w:val="0FDF172B"/>
    <w:rsid w:val="0FEF72D0"/>
    <w:rsid w:val="100E6148"/>
    <w:rsid w:val="106E2727"/>
    <w:rsid w:val="10B71246"/>
    <w:rsid w:val="1191569D"/>
    <w:rsid w:val="120F1036"/>
    <w:rsid w:val="125F57B5"/>
    <w:rsid w:val="12952172"/>
    <w:rsid w:val="12A502FD"/>
    <w:rsid w:val="13AE2855"/>
    <w:rsid w:val="13B01D25"/>
    <w:rsid w:val="143262C0"/>
    <w:rsid w:val="14AC481C"/>
    <w:rsid w:val="15763E22"/>
    <w:rsid w:val="16562F92"/>
    <w:rsid w:val="168C146A"/>
    <w:rsid w:val="17610590"/>
    <w:rsid w:val="18C36FB8"/>
    <w:rsid w:val="19FE0592"/>
    <w:rsid w:val="1A9D4BE8"/>
    <w:rsid w:val="1ACA061B"/>
    <w:rsid w:val="1B4D7D75"/>
    <w:rsid w:val="1CF74C44"/>
    <w:rsid w:val="1D8D53D5"/>
    <w:rsid w:val="1E1E3979"/>
    <w:rsid w:val="1EC26974"/>
    <w:rsid w:val="1EEE5545"/>
    <w:rsid w:val="1FB121EB"/>
    <w:rsid w:val="201C3AD3"/>
    <w:rsid w:val="20473D30"/>
    <w:rsid w:val="206850E0"/>
    <w:rsid w:val="20EF49C2"/>
    <w:rsid w:val="20FD0491"/>
    <w:rsid w:val="210072DC"/>
    <w:rsid w:val="2181245E"/>
    <w:rsid w:val="21A05ACB"/>
    <w:rsid w:val="21D8593E"/>
    <w:rsid w:val="21DD1FA3"/>
    <w:rsid w:val="2262457C"/>
    <w:rsid w:val="22CC093A"/>
    <w:rsid w:val="249743D2"/>
    <w:rsid w:val="24AB135C"/>
    <w:rsid w:val="252E0614"/>
    <w:rsid w:val="25FD22F1"/>
    <w:rsid w:val="26062F0B"/>
    <w:rsid w:val="2691264F"/>
    <w:rsid w:val="272A41F8"/>
    <w:rsid w:val="27914B32"/>
    <w:rsid w:val="289826A2"/>
    <w:rsid w:val="295C7555"/>
    <w:rsid w:val="2A2F6AF7"/>
    <w:rsid w:val="2A5327FE"/>
    <w:rsid w:val="2AF46FC6"/>
    <w:rsid w:val="2C592BBE"/>
    <w:rsid w:val="2C66781E"/>
    <w:rsid w:val="2CD65BC5"/>
    <w:rsid w:val="2D150ADA"/>
    <w:rsid w:val="2D3647AF"/>
    <w:rsid w:val="2E386844"/>
    <w:rsid w:val="2EBC2F17"/>
    <w:rsid w:val="2EF61453"/>
    <w:rsid w:val="305B0374"/>
    <w:rsid w:val="30F635CE"/>
    <w:rsid w:val="31056155"/>
    <w:rsid w:val="31B22D4D"/>
    <w:rsid w:val="320E226F"/>
    <w:rsid w:val="323F43FD"/>
    <w:rsid w:val="32E82808"/>
    <w:rsid w:val="337D1C45"/>
    <w:rsid w:val="33B12A6F"/>
    <w:rsid w:val="341B0DC9"/>
    <w:rsid w:val="36B1635D"/>
    <w:rsid w:val="37B0148A"/>
    <w:rsid w:val="37FB3A7B"/>
    <w:rsid w:val="39172B2B"/>
    <w:rsid w:val="392B0EE8"/>
    <w:rsid w:val="39844AF2"/>
    <w:rsid w:val="3996078F"/>
    <w:rsid w:val="39BE047A"/>
    <w:rsid w:val="3AD83C36"/>
    <w:rsid w:val="3B0A4473"/>
    <w:rsid w:val="3B470B46"/>
    <w:rsid w:val="3C0E1B9E"/>
    <w:rsid w:val="3CB215A1"/>
    <w:rsid w:val="3D4556B1"/>
    <w:rsid w:val="3D641235"/>
    <w:rsid w:val="3E926272"/>
    <w:rsid w:val="3EF04A58"/>
    <w:rsid w:val="3EFA5A30"/>
    <w:rsid w:val="3F8C7C4C"/>
    <w:rsid w:val="3F8F2843"/>
    <w:rsid w:val="402F68E2"/>
    <w:rsid w:val="40333540"/>
    <w:rsid w:val="40417BD3"/>
    <w:rsid w:val="40CF71DC"/>
    <w:rsid w:val="40DC023B"/>
    <w:rsid w:val="40FC1F9C"/>
    <w:rsid w:val="415E00FD"/>
    <w:rsid w:val="41F54FE7"/>
    <w:rsid w:val="42107CC9"/>
    <w:rsid w:val="42B66EEC"/>
    <w:rsid w:val="43BF547C"/>
    <w:rsid w:val="43E747BD"/>
    <w:rsid w:val="442839D6"/>
    <w:rsid w:val="4653694D"/>
    <w:rsid w:val="46921436"/>
    <w:rsid w:val="46E2492E"/>
    <w:rsid w:val="47E10ECA"/>
    <w:rsid w:val="48CD702E"/>
    <w:rsid w:val="4953093F"/>
    <w:rsid w:val="4A634400"/>
    <w:rsid w:val="4AAC24C1"/>
    <w:rsid w:val="4B0825AD"/>
    <w:rsid w:val="4B167B7E"/>
    <w:rsid w:val="4B726E29"/>
    <w:rsid w:val="4BB23890"/>
    <w:rsid w:val="4BB5131A"/>
    <w:rsid w:val="4BC22603"/>
    <w:rsid w:val="4BE314FA"/>
    <w:rsid w:val="4C0976EB"/>
    <w:rsid w:val="4C5536C1"/>
    <w:rsid w:val="4CB80949"/>
    <w:rsid w:val="4CEE0972"/>
    <w:rsid w:val="4D0B41D6"/>
    <w:rsid w:val="4D357AE5"/>
    <w:rsid w:val="4D366DAB"/>
    <w:rsid w:val="4D903BEA"/>
    <w:rsid w:val="4E033653"/>
    <w:rsid w:val="4E3539C5"/>
    <w:rsid w:val="4E496074"/>
    <w:rsid w:val="4F004A70"/>
    <w:rsid w:val="506E43D1"/>
    <w:rsid w:val="50926AD2"/>
    <w:rsid w:val="518F2CB9"/>
    <w:rsid w:val="51D64F64"/>
    <w:rsid w:val="52010BDD"/>
    <w:rsid w:val="521D177A"/>
    <w:rsid w:val="52C20102"/>
    <w:rsid w:val="53574DA1"/>
    <w:rsid w:val="537223A1"/>
    <w:rsid w:val="54DB2D2F"/>
    <w:rsid w:val="568B6E12"/>
    <w:rsid w:val="56FF5C20"/>
    <w:rsid w:val="58EF16F0"/>
    <w:rsid w:val="5982153C"/>
    <w:rsid w:val="5996075C"/>
    <w:rsid w:val="59CA6717"/>
    <w:rsid w:val="5A300294"/>
    <w:rsid w:val="5A493DC1"/>
    <w:rsid w:val="5B230A80"/>
    <w:rsid w:val="5B2B56EC"/>
    <w:rsid w:val="5B7965A1"/>
    <w:rsid w:val="5C451EE4"/>
    <w:rsid w:val="5D737846"/>
    <w:rsid w:val="5DC86271"/>
    <w:rsid w:val="5DF6128E"/>
    <w:rsid w:val="5E42083D"/>
    <w:rsid w:val="5F6A7D19"/>
    <w:rsid w:val="5FB446F0"/>
    <w:rsid w:val="606E3E4D"/>
    <w:rsid w:val="60B57899"/>
    <w:rsid w:val="63D44948"/>
    <w:rsid w:val="63E748C4"/>
    <w:rsid w:val="63FF3F9A"/>
    <w:rsid w:val="64247DE8"/>
    <w:rsid w:val="64C268B5"/>
    <w:rsid w:val="64E00CD7"/>
    <w:rsid w:val="65184D85"/>
    <w:rsid w:val="652C546C"/>
    <w:rsid w:val="65980AA0"/>
    <w:rsid w:val="659B5BBF"/>
    <w:rsid w:val="65A47B09"/>
    <w:rsid w:val="66233D92"/>
    <w:rsid w:val="66AC1F0B"/>
    <w:rsid w:val="66F26FEC"/>
    <w:rsid w:val="67392AEC"/>
    <w:rsid w:val="675B2D04"/>
    <w:rsid w:val="67C27898"/>
    <w:rsid w:val="67FC1E73"/>
    <w:rsid w:val="68195AC1"/>
    <w:rsid w:val="684731CD"/>
    <w:rsid w:val="68E525E7"/>
    <w:rsid w:val="68E9139A"/>
    <w:rsid w:val="69642DFD"/>
    <w:rsid w:val="6A281E80"/>
    <w:rsid w:val="6A2F6136"/>
    <w:rsid w:val="6B145FE8"/>
    <w:rsid w:val="6B5648EE"/>
    <w:rsid w:val="6B7C2717"/>
    <w:rsid w:val="6B8E4BF5"/>
    <w:rsid w:val="6BAA53ED"/>
    <w:rsid w:val="6CA03DED"/>
    <w:rsid w:val="6D5B7131"/>
    <w:rsid w:val="6D765D7D"/>
    <w:rsid w:val="6F361052"/>
    <w:rsid w:val="6F8548B6"/>
    <w:rsid w:val="6F890C2B"/>
    <w:rsid w:val="6F9A50B0"/>
    <w:rsid w:val="701D5189"/>
    <w:rsid w:val="702B2468"/>
    <w:rsid w:val="70834AD2"/>
    <w:rsid w:val="709064C6"/>
    <w:rsid w:val="709F448D"/>
    <w:rsid w:val="7176486A"/>
    <w:rsid w:val="71DA7356"/>
    <w:rsid w:val="724A657B"/>
    <w:rsid w:val="73290426"/>
    <w:rsid w:val="748E52D3"/>
    <w:rsid w:val="74CE47E4"/>
    <w:rsid w:val="74D038EA"/>
    <w:rsid w:val="75452FC2"/>
    <w:rsid w:val="75F44862"/>
    <w:rsid w:val="76707316"/>
    <w:rsid w:val="76AD1702"/>
    <w:rsid w:val="76BD3D79"/>
    <w:rsid w:val="76D00E21"/>
    <w:rsid w:val="770C3D48"/>
    <w:rsid w:val="77217833"/>
    <w:rsid w:val="77C32CE5"/>
    <w:rsid w:val="782E2A0C"/>
    <w:rsid w:val="786474BA"/>
    <w:rsid w:val="789B1F78"/>
    <w:rsid w:val="799C5C3E"/>
    <w:rsid w:val="79BE703E"/>
    <w:rsid w:val="7AA62113"/>
    <w:rsid w:val="7ADC2278"/>
    <w:rsid w:val="7B5B7949"/>
    <w:rsid w:val="7C944A30"/>
    <w:rsid w:val="7CBE4E7D"/>
    <w:rsid w:val="7D742FC4"/>
    <w:rsid w:val="7D8C4E8F"/>
    <w:rsid w:val="7E4555F8"/>
    <w:rsid w:val="7E7F1BDE"/>
    <w:rsid w:val="7E920D33"/>
    <w:rsid w:val="7EA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6C93F4"/>
  <w15:docId w15:val="{5444E65F-D077-2940-B577-54BC695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 w:hAnsi="Times New Roman"/>
      <w:sz w:val="30"/>
      <w:szCs w:val="20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仿宋_GB2312" w:eastAsia="仿宋_GB2312" w:hAnsi="Times New Roman"/>
      <w:sz w:val="32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000000"/>
      <w:u w:val="none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customStyle="1" w:styleId="on1">
    <w:name w:val="on1"/>
    <w:basedOn w:val="a0"/>
    <w:qFormat/>
    <w:rPr>
      <w:b/>
      <w:sz w:val="30"/>
      <w:szCs w:val="30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c.chinacour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1936981@qq.com" TargetMode="External"/><Relationship Id="rId5" Type="http://schemas.openxmlformats.org/officeDocument/2006/relationships/hyperlink" Target="mailto:21936981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</dc:creator>
  <cp:lastModifiedBy>Microsoft Office User</cp:lastModifiedBy>
  <cp:revision>3</cp:revision>
  <cp:lastPrinted>2021-01-04T07:15:00Z</cp:lastPrinted>
  <dcterms:created xsi:type="dcterms:W3CDTF">2021-01-04T09:11:00Z</dcterms:created>
  <dcterms:modified xsi:type="dcterms:W3CDTF">2021-01-04T09:12:00Z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