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AD" w:rsidRDefault="007975AD" w:rsidP="007975AD">
      <w:pPr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附件一：</w:t>
      </w:r>
    </w:p>
    <w:p w:rsidR="007975AD" w:rsidRDefault="007975AD" w:rsidP="007975AD">
      <w:pPr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全国法院第三十一届学术讨论会论文选题参考范围</w:t>
      </w:r>
    </w:p>
    <w:p w:rsidR="007975AD" w:rsidRDefault="007975AD" w:rsidP="007975AD">
      <w:pPr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</w:p>
    <w:p w:rsidR="007975AD" w:rsidRDefault="007975AD" w:rsidP="007975AD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1.习近平全面依法治国新理念新思想新战略研究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2.国家司法机关职能体系优化研究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3.法院内设机构与法院组织制度改革研究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4.司法体制综合配套改革研究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5.司法公开与提升司法公信力问题研究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6.司法责任制实施问题与法官惩戒机制研究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7.审判权运行机制及监督制约机制改革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8.司法事务管理权、财物管理权、人事管理权匹配关系研究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9.省以下地方法院编制、人事管理、经费保障机制改革研究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10.司法改革背景下智慧法院和信息化建设问题研究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11.</w:t>
      </w:r>
      <w:r>
        <w:rPr>
          <w:rFonts w:ascii="楷体_GB2312" w:eastAsia="楷体_GB2312" w:hAnsi="楷体_GB2312" w:cs="楷体_GB2312" w:hint="eastAsia"/>
          <w:w w:val="95"/>
          <w:sz w:val="30"/>
          <w:szCs w:val="30"/>
        </w:rPr>
        <w:t>云计算、大数据、人工智能、物联网等与法院工作融合机制研究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12.司法改革背景下人民法院舆情分析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13.初任法官选任、职前培训、逐级遴选、绩效考核指标体系等管理制度研究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14.非诉讼纠纷解决机制挺在前面问题研究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15.司法工作融入、推动社会治理现代化研究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16.重大风险的司法化解与防控研究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17.审判工作和司法管理工作风险化解与防控研究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18.人民法院风险防控与研判机制研究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19.法院队伍能力建设与培养研究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20.健全技术类知识产权案件审理审理机制研究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21.四级法院功能定位和职权配置问题研究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22.人民陪审员制度中的事实审与法律审区分问题</w:t>
      </w:r>
    </w:p>
    <w:p w:rsidR="007975AD" w:rsidRDefault="007975AD" w:rsidP="007975AD">
      <w:pPr>
        <w:outlineLvl w:val="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23.人民法院的人力资源配置和司法需求的配套问题</w:t>
      </w:r>
    </w:p>
    <w:p w:rsidR="007975AD" w:rsidRDefault="007975AD" w:rsidP="007975AD">
      <w:pPr>
        <w:tabs>
          <w:tab w:val="left" w:pos="879"/>
        </w:tabs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24.审判委员会功能与组织问题研究</w:t>
      </w:r>
    </w:p>
    <w:p w:rsidR="007975AD" w:rsidRDefault="007975AD" w:rsidP="007975AD">
      <w:pPr>
        <w:tabs>
          <w:tab w:val="left" w:pos="879"/>
        </w:tabs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25.产权司法保护配套机制研究</w:t>
      </w:r>
    </w:p>
    <w:p w:rsidR="007975AD" w:rsidRDefault="007975AD" w:rsidP="007975AD">
      <w:pPr>
        <w:tabs>
          <w:tab w:val="left" w:pos="879"/>
        </w:tabs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26.人民法庭建设与布局研究</w:t>
      </w:r>
    </w:p>
    <w:p w:rsidR="007975AD" w:rsidRDefault="007975AD" w:rsidP="007975AD">
      <w:pPr>
        <w:tabs>
          <w:tab w:val="left" w:pos="879"/>
        </w:tabs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27.人民法院政务标准化建设研究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28.刑事诉讼法与监察法衔接机制研究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29.环境公益诉讼疑难问题研究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30.生态环境损害赔偿诉讼的法律适用问题研究</w:t>
      </w:r>
    </w:p>
    <w:p w:rsidR="007975AD" w:rsidRDefault="007975AD" w:rsidP="007975AD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31.行政案件管辖与审判机制研究</w:t>
      </w:r>
    </w:p>
    <w:p w:rsidR="00A32E87" w:rsidRDefault="007975AD" w:rsidP="007975AD">
      <w:r>
        <w:rPr>
          <w:rFonts w:ascii="楷体_GB2312" w:eastAsia="楷体_GB2312" w:hAnsi="楷体_GB2312" w:cs="楷体_GB2312" w:hint="eastAsia"/>
          <w:sz w:val="30"/>
          <w:szCs w:val="30"/>
        </w:rPr>
        <w:t>32.诉讼制度的结构性改革研究</w:t>
      </w:r>
      <w:bookmarkStart w:id="0" w:name="_GoBack"/>
      <w:bookmarkEnd w:id="0"/>
    </w:p>
    <w:sectPr w:rsidR="00A32E87" w:rsidSect="00A952B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AD"/>
    <w:rsid w:val="007975AD"/>
    <w:rsid w:val="00A32E87"/>
    <w:rsid w:val="00A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A9987-BF72-1846-AC54-B7E32F7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5AD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2019-04-24T07:58:00Z</dcterms:created>
  <dcterms:modified xsi:type="dcterms:W3CDTF">2019-04-24T07:58:00Z</dcterms:modified>
</cp:coreProperties>
</file>